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5D" w:rsidRDefault="007A6B95" w:rsidP="007A6B95">
      <w:pPr>
        <w:jc w:val="both"/>
        <w:rPr>
          <w:rFonts w:ascii="Times New Roman" w:hAnsi="Times New Roman" w:cs="Times New Roman"/>
          <w:i/>
        </w:rPr>
      </w:pPr>
      <w:r w:rsidRPr="007A6B95">
        <w:rPr>
          <w:rFonts w:ascii="Times New Roman" w:hAnsi="Times New Roman" w:cs="Times New Roman"/>
        </w:rPr>
        <w:t>Selezione pubblica, per titoli e prova-colloquio, per l’assunzione con contratto a tempo determinato, di n.</w:t>
      </w:r>
      <w:r w:rsidRPr="007A6B95">
        <w:rPr>
          <w:rFonts w:ascii="Times New Roman" w:hAnsi="Times New Roman" w:cs="Times New Roman"/>
        </w:rPr>
        <w:t>1 unità di personale con il profilo di Ricercatore - III Livello professionale dell’Istituto Superiore di Sanità  per far fronte alle esigenze previste dal progetto</w:t>
      </w:r>
      <w:r w:rsidRPr="007A6B95">
        <w:rPr>
          <w:rFonts w:ascii="Times New Roman" w:hAnsi="Times New Roman" w:cs="Times New Roman"/>
          <w:i/>
        </w:rPr>
        <w:t xml:space="preserve"> “Project 101100700 — TEF </w:t>
      </w:r>
      <w:proofErr w:type="spellStart"/>
      <w:r w:rsidRPr="007A6B95">
        <w:rPr>
          <w:rFonts w:ascii="Times New Roman" w:hAnsi="Times New Roman" w:cs="Times New Roman"/>
          <w:i/>
        </w:rPr>
        <w:t>Health</w:t>
      </w:r>
      <w:proofErr w:type="spellEnd"/>
      <w:r w:rsidRPr="007A6B95">
        <w:rPr>
          <w:rFonts w:ascii="Times New Roman" w:hAnsi="Times New Roman" w:cs="Times New Roman"/>
          <w:i/>
        </w:rPr>
        <w:t xml:space="preserve"> — </w:t>
      </w:r>
      <w:proofErr w:type="spellStart"/>
      <w:r w:rsidRPr="007A6B95">
        <w:rPr>
          <w:rFonts w:ascii="Times New Roman" w:hAnsi="Times New Roman" w:cs="Times New Roman"/>
          <w:i/>
        </w:rPr>
        <w:t>Testing</w:t>
      </w:r>
      <w:proofErr w:type="spellEnd"/>
      <w:r w:rsidRPr="007A6B95">
        <w:rPr>
          <w:rFonts w:ascii="Times New Roman" w:hAnsi="Times New Roman" w:cs="Times New Roman"/>
          <w:i/>
        </w:rPr>
        <w:t xml:space="preserve"> and </w:t>
      </w:r>
      <w:proofErr w:type="spellStart"/>
      <w:r w:rsidRPr="007A6B95">
        <w:rPr>
          <w:rFonts w:ascii="Times New Roman" w:hAnsi="Times New Roman" w:cs="Times New Roman"/>
          <w:i/>
        </w:rPr>
        <w:t>Experimentation</w:t>
      </w:r>
      <w:proofErr w:type="spellEnd"/>
      <w:r w:rsidRPr="007A6B95">
        <w:rPr>
          <w:rFonts w:ascii="Times New Roman" w:hAnsi="Times New Roman" w:cs="Times New Roman"/>
          <w:i/>
        </w:rPr>
        <w:t xml:space="preserve"> </w:t>
      </w:r>
      <w:proofErr w:type="spellStart"/>
      <w:r w:rsidRPr="007A6B95">
        <w:rPr>
          <w:rFonts w:ascii="Times New Roman" w:hAnsi="Times New Roman" w:cs="Times New Roman"/>
          <w:i/>
        </w:rPr>
        <w:t>Facility</w:t>
      </w:r>
      <w:proofErr w:type="spellEnd"/>
      <w:r w:rsidRPr="007A6B95">
        <w:rPr>
          <w:rFonts w:ascii="Times New Roman" w:hAnsi="Times New Roman" w:cs="Times New Roman"/>
          <w:i/>
        </w:rPr>
        <w:t xml:space="preserve"> for </w:t>
      </w:r>
      <w:proofErr w:type="spellStart"/>
      <w:r w:rsidRPr="007A6B95">
        <w:rPr>
          <w:rFonts w:ascii="Times New Roman" w:hAnsi="Times New Roman" w:cs="Times New Roman"/>
          <w:i/>
        </w:rPr>
        <w:t>Health</w:t>
      </w:r>
      <w:proofErr w:type="spellEnd"/>
      <w:r w:rsidRPr="007A6B95">
        <w:rPr>
          <w:rFonts w:ascii="Times New Roman" w:hAnsi="Times New Roman" w:cs="Times New Roman"/>
          <w:i/>
        </w:rPr>
        <w:t xml:space="preserve"> AI and </w:t>
      </w:r>
      <w:proofErr w:type="spellStart"/>
      <w:r w:rsidRPr="007A6B95">
        <w:rPr>
          <w:rFonts w:ascii="Times New Roman" w:hAnsi="Times New Roman" w:cs="Times New Roman"/>
          <w:i/>
        </w:rPr>
        <w:t>Robotics</w:t>
      </w:r>
      <w:proofErr w:type="spellEnd"/>
      <w:r w:rsidRPr="007A6B95">
        <w:rPr>
          <w:rFonts w:ascii="Times New Roman" w:hAnsi="Times New Roman" w:cs="Times New Roman"/>
          <w:i/>
        </w:rPr>
        <w:t xml:space="preserve">” </w:t>
      </w:r>
      <w:r w:rsidRPr="007A6B95">
        <w:rPr>
          <w:rFonts w:ascii="Times New Roman" w:hAnsi="Times New Roman" w:cs="Times New Roman"/>
        </w:rPr>
        <w:t>nell'ambito dell'area progettuale: “Attività di studi e ricerca sulla promozione e il miglioramento dello stato di salute pubblica, attraverso lo sviluppo, l'ottimizzazione e la valutazione di tecnologie innovative” presso il Centro nazionale per le tecnologie innovative in sanità pubblica (durata del contratto: 36 mesi</w:t>
      </w:r>
      <w:r w:rsidRPr="007A6B95">
        <w:rPr>
          <w:rFonts w:ascii="Times New Roman" w:hAnsi="Times New Roman" w:cs="Times New Roman"/>
          <w:i/>
        </w:rPr>
        <w:t xml:space="preserve">) — codice concorso: </w:t>
      </w:r>
      <w:r w:rsidRPr="007A6B95">
        <w:rPr>
          <w:rFonts w:ascii="Times New Roman" w:hAnsi="Times New Roman" w:cs="Times New Roman"/>
          <w:b/>
          <w:i/>
        </w:rPr>
        <w:t xml:space="preserve">TD RIC TISP 2023.02 </w:t>
      </w:r>
      <w:r w:rsidRPr="007A6B95">
        <w:rPr>
          <w:rFonts w:ascii="Times New Roman" w:hAnsi="Times New Roman" w:cs="Times New Roman"/>
          <w:i/>
        </w:rPr>
        <w:t xml:space="preserve">( </w:t>
      </w:r>
      <w:r w:rsidRPr="007A6B95">
        <w:rPr>
          <w:rFonts w:ascii="Times New Roman" w:hAnsi="Times New Roman" w:cs="Times New Roman"/>
        </w:rPr>
        <w:t>G.U. IV Serie speciale n.54 del 18.07.2023</w:t>
      </w:r>
      <w:r w:rsidRPr="007A6B9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.</w:t>
      </w:r>
    </w:p>
    <w:p w:rsidR="007A6B95" w:rsidRPr="007A6B95" w:rsidRDefault="007A6B95" w:rsidP="007A6B9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</w:pPr>
      <w:r w:rsidRPr="007A6B95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Criteri valutazione titoli</w:t>
      </w:r>
    </w:p>
    <w:p w:rsidR="007A6B95" w:rsidRDefault="007A6B95" w:rsidP="007A6B95">
      <w:pPr>
        <w:jc w:val="both"/>
        <w:rPr>
          <w:rFonts w:ascii="Times New Roman" w:hAnsi="Times New Roman" w:cs="Times New Roman"/>
          <w:i/>
        </w:rPr>
      </w:pP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  <w:proofErr w:type="spellStart"/>
      <w:r w:rsidRPr="007A6B95">
        <w:rPr>
          <w:rFonts w:ascii="Times New Roman" w:hAnsi="Times New Roman" w:cs="Times New Roman"/>
          <w:b/>
        </w:rPr>
        <w:t>Ctg</w:t>
      </w:r>
      <w:proofErr w:type="spellEnd"/>
      <w:r w:rsidRPr="007A6B95">
        <w:rPr>
          <w:rFonts w:ascii="Times New Roman" w:hAnsi="Times New Roman" w:cs="Times New Roman"/>
          <w:b/>
        </w:rPr>
        <w:t xml:space="preserve">. 1) Servizi ed Attività prestati presso Istituzioni di Ricerca nel settore della Sanità Pubblica </w:t>
      </w:r>
      <w:r w:rsidRPr="007A6B95">
        <w:rPr>
          <w:rFonts w:ascii="Times New Roman" w:hAnsi="Times New Roman" w:cs="Times New Roman"/>
        </w:rPr>
        <w:t xml:space="preserve">fino a punti </w:t>
      </w:r>
      <w:r w:rsidRPr="007A6B95">
        <w:rPr>
          <w:rFonts w:ascii="Times New Roman" w:hAnsi="Times New Roman" w:cs="Times New Roman"/>
          <w:b/>
        </w:rPr>
        <w:t>14,00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  <w:i/>
        </w:rPr>
        <w:t>Saranno attribuiti punti 2,00 per anno o frazione di anno superiore a sei mesi</w:t>
      </w:r>
      <w:r w:rsidRPr="007A6B95">
        <w:rPr>
          <w:rFonts w:ascii="Times New Roman" w:hAnsi="Times New Roman" w:cs="Times New Roman"/>
        </w:rPr>
        <w:t>.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 xml:space="preserve">In tale categoria, la Commissione valuterà anche i servizi e le attività prestate in qualità di Co.co.co nonché le attività di ricerca svolte presso Istituzioni di Ricerca nel settore della sanità pubblica. 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  <w:r w:rsidRPr="007A6B95">
        <w:rPr>
          <w:rFonts w:ascii="Times New Roman" w:hAnsi="Times New Roman" w:cs="Times New Roman"/>
          <w:b/>
        </w:rPr>
        <w:t xml:space="preserve">Ctg.2) Pubblicazioni e/o Attività Tecnico – Scientifiche </w:t>
      </w:r>
      <w:r w:rsidRPr="007A6B95">
        <w:rPr>
          <w:rFonts w:ascii="Times New Roman" w:hAnsi="Times New Roman" w:cs="Times New Roman"/>
        </w:rPr>
        <w:t>fino a punti</w:t>
      </w:r>
      <w:r w:rsidRPr="007A6B95">
        <w:rPr>
          <w:rFonts w:ascii="Times New Roman" w:hAnsi="Times New Roman" w:cs="Times New Roman"/>
          <w:b/>
        </w:rPr>
        <w:t xml:space="preserve"> 14,00 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  <w:r w:rsidRPr="007A6B95">
        <w:rPr>
          <w:rFonts w:ascii="Times New Roman" w:hAnsi="Times New Roman" w:cs="Times New Roman"/>
        </w:rPr>
        <w:t>Punteggio massimo attribuibile a ciascuna pubblicazione</w:t>
      </w:r>
      <w:r w:rsidRPr="007A6B95">
        <w:rPr>
          <w:rFonts w:ascii="Times New Roman" w:hAnsi="Times New Roman" w:cs="Times New Roman"/>
          <w:b/>
        </w:rPr>
        <w:t xml:space="preserve"> </w:t>
      </w:r>
      <w:r w:rsidRPr="007A6B95">
        <w:rPr>
          <w:rFonts w:ascii="Times New Roman" w:hAnsi="Times New Roman" w:cs="Times New Roman"/>
        </w:rPr>
        <w:t>punti</w:t>
      </w:r>
      <w:r w:rsidRPr="007A6B95">
        <w:rPr>
          <w:rFonts w:ascii="Times New Roman" w:hAnsi="Times New Roman" w:cs="Times New Roman"/>
          <w:b/>
        </w:rPr>
        <w:t xml:space="preserve"> </w:t>
      </w:r>
      <w:r w:rsidRPr="007A6B95">
        <w:rPr>
          <w:rFonts w:ascii="Times New Roman" w:hAnsi="Times New Roman" w:cs="Times New Roman"/>
          <w:b/>
          <w:i/>
        </w:rPr>
        <w:t>0,50</w:t>
      </w:r>
      <w:r w:rsidRPr="007A6B95">
        <w:rPr>
          <w:rFonts w:ascii="Times New Roman" w:hAnsi="Times New Roman" w:cs="Times New Roman"/>
          <w:b/>
        </w:rPr>
        <w:t xml:space="preserve"> 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>Le pubblicazioni saranno valutate considerando l’attinenza all’area del progetto richiesto nel bando.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>La Commissione decide di non valutare tutte le pubblicazioni di rilevanza non scientifica.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>In tale categoria tra le attività tecnico scientifiche, verranno valutate anche le docenze con un punteggio fino a 0,10 e le attività svolte in qualità di componente in associazioni scientifiche con un punteggio fino a 0,10.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  <w:proofErr w:type="spellStart"/>
      <w:r w:rsidRPr="007A6B95">
        <w:rPr>
          <w:rFonts w:ascii="Times New Roman" w:hAnsi="Times New Roman" w:cs="Times New Roman"/>
          <w:b/>
        </w:rPr>
        <w:t>Ctg</w:t>
      </w:r>
      <w:proofErr w:type="spellEnd"/>
      <w:r w:rsidRPr="007A6B95">
        <w:rPr>
          <w:rFonts w:ascii="Times New Roman" w:hAnsi="Times New Roman" w:cs="Times New Roman"/>
          <w:b/>
        </w:rPr>
        <w:t xml:space="preserve">. 3) Specializzazioni, Borse di Studio, Dottorati di Ricerca, Partecipazione a Corsi di formazione, Vincite o Idoneità in Pubbliche Selezioni o Concorsi ed Altri Titoli Culturali e Professionali - </w:t>
      </w:r>
      <w:r w:rsidRPr="007A6B95">
        <w:rPr>
          <w:rFonts w:ascii="Times New Roman" w:hAnsi="Times New Roman" w:cs="Times New Roman"/>
        </w:rPr>
        <w:t>fino a</w:t>
      </w:r>
      <w:r w:rsidRPr="007A6B95">
        <w:rPr>
          <w:rFonts w:ascii="Times New Roman" w:hAnsi="Times New Roman" w:cs="Times New Roman"/>
          <w:b/>
        </w:rPr>
        <w:t xml:space="preserve"> </w:t>
      </w:r>
      <w:r w:rsidRPr="007A6B95">
        <w:rPr>
          <w:rFonts w:ascii="Times New Roman" w:hAnsi="Times New Roman" w:cs="Times New Roman"/>
        </w:rPr>
        <w:t>punti</w:t>
      </w:r>
      <w:r w:rsidRPr="007A6B95">
        <w:rPr>
          <w:rFonts w:ascii="Times New Roman" w:hAnsi="Times New Roman" w:cs="Times New Roman"/>
          <w:b/>
        </w:rPr>
        <w:t xml:space="preserve"> 2,00 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  <w:b/>
        </w:rPr>
      </w:pPr>
      <w:r w:rsidRPr="007A6B95">
        <w:rPr>
          <w:rFonts w:ascii="Times New Roman" w:hAnsi="Times New Roman" w:cs="Times New Roman"/>
        </w:rPr>
        <w:t>Punteggio massimo attribuibile a ciascun titolo punti</w:t>
      </w:r>
      <w:r w:rsidRPr="007A6B95">
        <w:rPr>
          <w:rFonts w:ascii="Times New Roman" w:hAnsi="Times New Roman" w:cs="Times New Roman"/>
          <w:b/>
        </w:rPr>
        <w:t xml:space="preserve"> </w:t>
      </w:r>
      <w:r w:rsidRPr="007A6B95">
        <w:rPr>
          <w:rFonts w:ascii="Times New Roman" w:hAnsi="Times New Roman" w:cs="Times New Roman"/>
          <w:b/>
          <w:i/>
        </w:rPr>
        <w:t>0,50</w:t>
      </w:r>
      <w:r w:rsidRPr="007A6B95">
        <w:rPr>
          <w:rFonts w:ascii="Times New Roman" w:hAnsi="Times New Roman" w:cs="Times New Roman"/>
          <w:b/>
        </w:rPr>
        <w:t xml:space="preserve"> 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>In tale categoria la Commissione decide di valutare i Tirocini.</w:t>
      </w:r>
    </w:p>
    <w:p w:rsidR="007A6B95" w:rsidRPr="007A6B95" w:rsidRDefault="007A6B95" w:rsidP="007A6B95">
      <w:pPr>
        <w:jc w:val="both"/>
        <w:rPr>
          <w:rFonts w:ascii="Times New Roman" w:hAnsi="Times New Roman" w:cs="Times New Roman"/>
        </w:rPr>
      </w:pPr>
      <w:r w:rsidRPr="007A6B95">
        <w:rPr>
          <w:rFonts w:ascii="Times New Roman" w:hAnsi="Times New Roman" w:cs="Times New Roman"/>
        </w:rPr>
        <w:t xml:space="preserve">Non saranno valutate le partecipazioni, in qualità di discente, a Seminari, </w:t>
      </w:r>
      <w:proofErr w:type="spellStart"/>
      <w:r w:rsidRPr="007A6B95">
        <w:rPr>
          <w:rFonts w:ascii="Times New Roman" w:hAnsi="Times New Roman" w:cs="Times New Roman"/>
        </w:rPr>
        <w:t>Webinar</w:t>
      </w:r>
      <w:proofErr w:type="spellEnd"/>
      <w:r w:rsidRPr="007A6B95">
        <w:rPr>
          <w:rFonts w:ascii="Times New Roman" w:hAnsi="Times New Roman" w:cs="Times New Roman"/>
        </w:rPr>
        <w:t>, Conferenze, Workshop.</w:t>
      </w:r>
    </w:p>
    <w:p w:rsidR="007A6B95" w:rsidRPr="007A6B95" w:rsidRDefault="007A6B95" w:rsidP="007A6B95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</w:pPr>
      <w:r w:rsidRPr="007A6B95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criteri e modalità di valutazione della prova-colloquio</w:t>
      </w:r>
    </w:p>
    <w:p w:rsidR="007A6B95" w:rsidRPr="007A6B95" w:rsidRDefault="007A6B95" w:rsidP="007A6B95">
      <w:pPr>
        <w:pStyle w:val="Paragrafoelenco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A6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Padronanza degli elementi fondamentali oggetto dell’esperienza richiesta</w:t>
      </w:r>
    </w:p>
    <w:p w:rsidR="007A6B95" w:rsidRPr="007A6B95" w:rsidRDefault="007A6B95" w:rsidP="007A6B9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A6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Capacità di esposizione e sintesi delle principali problematiche connesse agli argomenti relativi all’esperienza richiesta e sull’attività scientifica svolta e sui titoli scientifici dei candidati</w:t>
      </w:r>
    </w:p>
    <w:p w:rsidR="007A6B95" w:rsidRPr="007A6B95" w:rsidRDefault="007A6B95" w:rsidP="007A6B9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A6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Conoscenza della lingua inglese</w:t>
      </w:r>
      <w:bookmarkStart w:id="0" w:name="_GoBack"/>
      <w:bookmarkEnd w:id="0"/>
    </w:p>
    <w:sectPr w:rsidR="007A6B95" w:rsidRPr="007A6B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D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B736E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D91923"/>
    <w:multiLevelType w:val="hybridMultilevel"/>
    <w:tmpl w:val="F10A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95"/>
    <w:rsid w:val="00687BD6"/>
    <w:rsid w:val="007A6B95"/>
    <w:rsid w:val="009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BF56"/>
  <w15:chartTrackingRefBased/>
  <w15:docId w15:val="{7D144213-3C6F-4619-8DC9-C6CC98D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Silva Tiziana</cp:lastModifiedBy>
  <cp:revision>1</cp:revision>
  <dcterms:created xsi:type="dcterms:W3CDTF">2024-03-11T11:01:00Z</dcterms:created>
  <dcterms:modified xsi:type="dcterms:W3CDTF">2024-03-11T11:05:00Z</dcterms:modified>
</cp:coreProperties>
</file>