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354D" w14:textId="77777777" w:rsidR="00727975" w:rsidRPr="00746A25" w:rsidRDefault="00727975" w:rsidP="00727975">
      <w:pPr>
        <w:spacing w:after="0"/>
        <w:jc w:val="center"/>
        <w:rPr>
          <w:rFonts w:cstheme="minorHAnsi"/>
          <w:b/>
          <w:bCs/>
          <w:sz w:val="28"/>
          <w:szCs w:val="28"/>
        </w:rPr>
      </w:pPr>
      <w:r w:rsidRPr="00746A25">
        <w:rPr>
          <w:rFonts w:cstheme="minorHAnsi"/>
          <w:b/>
          <w:bCs/>
          <w:sz w:val="28"/>
          <w:szCs w:val="28"/>
        </w:rPr>
        <w:t>NOTA TECNICA COMPARATIVA</w:t>
      </w:r>
    </w:p>
    <w:p w14:paraId="39759D05" w14:textId="77777777" w:rsidR="00727975" w:rsidRPr="00746A25" w:rsidRDefault="00727975" w:rsidP="00727975">
      <w:pPr>
        <w:spacing w:after="0"/>
        <w:jc w:val="center"/>
        <w:rPr>
          <w:rFonts w:cstheme="minorHAnsi"/>
          <w:b/>
          <w:bCs/>
          <w:sz w:val="28"/>
          <w:szCs w:val="28"/>
        </w:rPr>
      </w:pPr>
    </w:p>
    <w:p w14:paraId="70159EAE" w14:textId="77777777" w:rsidR="00727975" w:rsidRPr="00746A25" w:rsidRDefault="00727975" w:rsidP="00727975">
      <w:pPr>
        <w:spacing w:after="0"/>
        <w:jc w:val="both"/>
        <w:rPr>
          <w:rFonts w:cstheme="minorHAnsi"/>
          <w:b/>
          <w:bCs/>
          <w:sz w:val="28"/>
          <w:szCs w:val="28"/>
        </w:rPr>
      </w:pPr>
      <w:r w:rsidRPr="00746A25">
        <w:rPr>
          <w:rFonts w:cstheme="minorHAnsi"/>
          <w:b/>
          <w:bCs/>
          <w:sz w:val="28"/>
          <w:szCs w:val="28"/>
        </w:rPr>
        <w:t>Sintesi ragionata e confronto tra linee guida italiane e americane</w:t>
      </w:r>
    </w:p>
    <w:p w14:paraId="22EA07F9" w14:textId="3327697A" w:rsidR="00727975" w:rsidRPr="00727975" w:rsidRDefault="00727975" w:rsidP="00727975">
      <w:pPr>
        <w:pStyle w:val="NormalWeb"/>
        <w:spacing w:before="0" w:beforeAutospacing="0" w:after="0" w:afterAutospacing="0"/>
        <w:jc w:val="both"/>
        <w:rPr>
          <w:rFonts w:asciiTheme="minorHAnsi" w:eastAsiaTheme="minorHAnsi" w:hAnsiTheme="minorHAnsi" w:cstheme="minorBidi"/>
          <w:bCs/>
          <w:kern w:val="2"/>
          <w:sz w:val="28"/>
          <w:szCs w:val="28"/>
          <w:lang w:eastAsia="en-US"/>
          <w14:ligatures w14:val="standardContextual"/>
        </w:rPr>
      </w:pPr>
      <w:r w:rsidRPr="00727975">
        <w:rPr>
          <w:rFonts w:asciiTheme="minorHAnsi" w:eastAsiaTheme="minorHAnsi" w:hAnsiTheme="minorHAnsi" w:cstheme="minorBidi"/>
          <w:bCs/>
          <w:kern w:val="2"/>
          <w:sz w:val="28"/>
          <w:szCs w:val="28"/>
          <w:lang w:eastAsia="en-US"/>
          <w14:ligatures w14:val="standardContextual"/>
        </w:rPr>
        <w:t xml:space="preserve">All’inizio del 2026 sono state pubblicate le nuove </w:t>
      </w:r>
      <w:proofErr w:type="spellStart"/>
      <w:r w:rsidRPr="00727975">
        <w:rPr>
          <w:rFonts w:asciiTheme="minorHAnsi" w:eastAsiaTheme="minorHAnsi" w:hAnsiTheme="minorHAnsi" w:cstheme="minorBidi"/>
          <w:bCs/>
          <w:kern w:val="2"/>
          <w:sz w:val="28"/>
          <w:szCs w:val="28"/>
          <w:lang w:eastAsia="en-US"/>
          <w14:ligatures w14:val="standardContextual"/>
        </w:rPr>
        <w:t>Dietary</w:t>
      </w:r>
      <w:proofErr w:type="spellEnd"/>
      <w:r w:rsidRPr="00727975">
        <w:rPr>
          <w:rFonts w:asciiTheme="minorHAnsi" w:eastAsiaTheme="minorHAnsi" w:hAnsiTheme="minorHAnsi" w:cstheme="minorBidi"/>
          <w:bCs/>
          <w:kern w:val="2"/>
          <w:sz w:val="28"/>
          <w:szCs w:val="28"/>
          <w:lang w:eastAsia="en-US"/>
          <w14:ligatures w14:val="standardContextual"/>
        </w:rPr>
        <w:t xml:space="preserve"> </w:t>
      </w:r>
      <w:proofErr w:type="spellStart"/>
      <w:r w:rsidRPr="00727975">
        <w:rPr>
          <w:rFonts w:asciiTheme="minorHAnsi" w:eastAsiaTheme="minorHAnsi" w:hAnsiTheme="minorHAnsi" w:cstheme="minorBidi"/>
          <w:bCs/>
          <w:kern w:val="2"/>
          <w:sz w:val="28"/>
          <w:szCs w:val="28"/>
          <w:lang w:eastAsia="en-US"/>
          <w14:ligatures w14:val="standardContextual"/>
        </w:rPr>
        <w:t>Guidelines</w:t>
      </w:r>
      <w:proofErr w:type="spellEnd"/>
      <w:r w:rsidRPr="00727975">
        <w:rPr>
          <w:rFonts w:asciiTheme="minorHAnsi" w:eastAsiaTheme="minorHAnsi" w:hAnsiTheme="minorHAnsi" w:cstheme="minorBidi"/>
          <w:bCs/>
          <w:kern w:val="2"/>
          <w:sz w:val="28"/>
          <w:szCs w:val="28"/>
          <w:lang w:eastAsia="en-US"/>
          <w14:ligatures w14:val="standardContextual"/>
        </w:rPr>
        <w:t xml:space="preserve"> for Americans (</w:t>
      </w:r>
      <w:proofErr w:type="spellStart"/>
      <w:r w:rsidRPr="00727975">
        <w:rPr>
          <w:rFonts w:asciiTheme="minorHAnsi" w:eastAsiaTheme="minorHAnsi" w:hAnsiTheme="minorHAnsi" w:cstheme="minorBidi"/>
          <w:bCs/>
          <w:kern w:val="2"/>
          <w:sz w:val="28"/>
          <w:szCs w:val="28"/>
          <w:lang w:eastAsia="en-US"/>
          <w14:ligatures w14:val="standardContextual"/>
        </w:rPr>
        <w:t>DGA</w:t>
      </w:r>
      <w:r w:rsidR="00746A25">
        <w:rPr>
          <w:rFonts w:asciiTheme="minorHAnsi" w:eastAsiaTheme="minorHAnsi" w:hAnsiTheme="minorHAnsi" w:cstheme="minorBidi"/>
          <w:bCs/>
          <w:kern w:val="2"/>
          <w:sz w:val="28"/>
          <w:szCs w:val="28"/>
          <w:lang w:eastAsia="en-US"/>
          <w14:ligatures w14:val="standardContextual"/>
        </w:rPr>
        <w:t>s</w:t>
      </w:r>
      <w:proofErr w:type="spellEnd"/>
      <w:r w:rsidRPr="00727975">
        <w:rPr>
          <w:rFonts w:asciiTheme="minorHAnsi" w:eastAsiaTheme="minorHAnsi" w:hAnsiTheme="minorHAnsi" w:cstheme="minorBidi"/>
          <w:bCs/>
          <w:kern w:val="2"/>
          <w:sz w:val="28"/>
          <w:szCs w:val="28"/>
          <w:lang w:eastAsia="en-US"/>
          <w14:ligatures w14:val="standardContextual"/>
        </w:rPr>
        <w:t>) 2025–2030, un documento aggiornato ogni cinque anni dai Dipartimenti dell’Agricoltura (USDA) e della Salute (HHS) degli Stati Uniti. Le linee guida dietetiche vengono redatte e periodicamente aggiornate in più di cento Paesi del mondo e sono strumenti fondamentali di sanità pubblica: forniscono raccomandazioni basate su evidenze scientifiche per promuovere abitudini alimentari salutari e prevenire malattie croniche a livello di popolazione. Ogni paese formula le proprie linee guida secondo il contesto culturale, epidemiologico e alimentare nazionale.</w:t>
      </w:r>
    </w:p>
    <w:p w14:paraId="276961D6" w14:textId="53ED6823" w:rsidR="00090F08" w:rsidRPr="00727975" w:rsidRDefault="00727975" w:rsidP="00727975">
      <w:pPr>
        <w:pStyle w:val="NormalWeb"/>
        <w:spacing w:before="0" w:beforeAutospacing="0" w:after="0" w:afterAutospacing="0"/>
        <w:jc w:val="both"/>
        <w:rPr>
          <w:rFonts w:asciiTheme="minorHAnsi" w:eastAsiaTheme="minorHAnsi" w:hAnsiTheme="minorHAnsi" w:cstheme="minorBidi"/>
          <w:bCs/>
          <w:kern w:val="2"/>
          <w:sz w:val="28"/>
          <w:szCs w:val="28"/>
          <w:lang w:eastAsia="en-US"/>
          <w14:ligatures w14:val="standardContextual"/>
        </w:rPr>
      </w:pPr>
      <w:r w:rsidRPr="00727975">
        <w:rPr>
          <w:rFonts w:asciiTheme="minorHAnsi" w:eastAsiaTheme="minorHAnsi" w:hAnsiTheme="minorHAnsi" w:cstheme="minorBidi"/>
          <w:bCs/>
          <w:kern w:val="2"/>
          <w:sz w:val="28"/>
          <w:szCs w:val="28"/>
          <w:lang w:eastAsia="en-US"/>
          <w14:ligatures w14:val="standardContextual"/>
        </w:rPr>
        <w:t>In questo documento, analizziamo le principali caratteristiche delle nuove linee guida statunitensi, confrontandole con l’impostazione italiana, per sottolineare l’importanza di raccomandazioni nutrizionali “</w:t>
      </w:r>
      <w:r w:rsidRPr="00727975">
        <w:rPr>
          <w:rFonts w:asciiTheme="minorHAnsi" w:eastAsiaTheme="minorHAnsi" w:hAnsiTheme="minorHAnsi" w:cstheme="minorBidi"/>
          <w:bCs/>
          <w:i/>
          <w:iCs/>
          <w:kern w:val="2"/>
          <w:sz w:val="28"/>
          <w:szCs w:val="28"/>
          <w:lang w:eastAsia="en-US"/>
          <w14:ligatures w14:val="standardContextual"/>
        </w:rPr>
        <w:t>country-</w:t>
      </w:r>
      <w:proofErr w:type="spellStart"/>
      <w:r w:rsidRPr="00727975">
        <w:rPr>
          <w:rFonts w:asciiTheme="minorHAnsi" w:eastAsiaTheme="minorHAnsi" w:hAnsiTheme="minorHAnsi" w:cstheme="minorBidi"/>
          <w:bCs/>
          <w:i/>
          <w:iCs/>
          <w:kern w:val="2"/>
          <w:sz w:val="28"/>
          <w:szCs w:val="28"/>
          <w:lang w:eastAsia="en-US"/>
          <w14:ligatures w14:val="standardContextual"/>
        </w:rPr>
        <w:t>specific</w:t>
      </w:r>
      <w:proofErr w:type="spellEnd"/>
      <w:r w:rsidRPr="00727975">
        <w:rPr>
          <w:rFonts w:asciiTheme="minorHAnsi" w:eastAsiaTheme="minorHAnsi" w:hAnsiTheme="minorHAnsi" w:cstheme="minorBidi"/>
          <w:bCs/>
          <w:kern w:val="2"/>
          <w:sz w:val="28"/>
          <w:szCs w:val="28"/>
          <w:lang w:eastAsia="en-US"/>
          <w14:ligatures w14:val="standardContextual"/>
        </w:rPr>
        <w:t>”, cioè pensate per rispondere alle reali esigenze e abitudini della popolazione a cui si rivolgono. Infatti, l</w:t>
      </w:r>
      <w:r w:rsidR="00090F08" w:rsidRPr="00727975">
        <w:rPr>
          <w:rFonts w:asciiTheme="minorHAnsi" w:eastAsiaTheme="minorHAnsi" w:hAnsiTheme="minorHAnsi" w:cstheme="minorBidi"/>
          <w:bCs/>
          <w:kern w:val="2"/>
          <w:sz w:val="28"/>
          <w:szCs w:val="28"/>
          <w:lang w:eastAsia="en-US"/>
          <w14:ligatures w14:val="standardContextual"/>
        </w:rPr>
        <w:t xml:space="preserve">e linee guida dietetiche non seguono il principio “one size </w:t>
      </w:r>
      <w:proofErr w:type="spellStart"/>
      <w:r w:rsidR="00090F08" w:rsidRPr="00727975">
        <w:rPr>
          <w:rFonts w:asciiTheme="minorHAnsi" w:eastAsiaTheme="minorHAnsi" w:hAnsiTheme="minorHAnsi" w:cstheme="minorBidi"/>
          <w:bCs/>
          <w:kern w:val="2"/>
          <w:sz w:val="28"/>
          <w:szCs w:val="28"/>
          <w:lang w:eastAsia="en-US"/>
          <w14:ligatures w14:val="standardContextual"/>
        </w:rPr>
        <w:t>fits</w:t>
      </w:r>
      <w:proofErr w:type="spellEnd"/>
      <w:r w:rsidR="00090F08" w:rsidRPr="00727975">
        <w:rPr>
          <w:rFonts w:asciiTheme="minorHAnsi" w:eastAsiaTheme="minorHAnsi" w:hAnsiTheme="minorHAnsi" w:cstheme="minorBidi"/>
          <w:bCs/>
          <w:kern w:val="2"/>
          <w:sz w:val="28"/>
          <w:szCs w:val="28"/>
          <w:lang w:eastAsia="en-US"/>
          <w14:ligatures w14:val="standardContextual"/>
        </w:rPr>
        <w:t xml:space="preserve"> </w:t>
      </w:r>
      <w:proofErr w:type="spellStart"/>
      <w:r w:rsidR="00090F08" w:rsidRPr="00727975">
        <w:rPr>
          <w:rFonts w:asciiTheme="minorHAnsi" w:eastAsiaTheme="minorHAnsi" w:hAnsiTheme="minorHAnsi" w:cstheme="minorBidi"/>
          <w:bCs/>
          <w:kern w:val="2"/>
          <w:sz w:val="28"/>
          <w:szCs w:val="28"/>
          <w:lang w:eastAsia="en-US"/>
          <w14:ligatures w14:val="standardContextual"/>
        </w:rPr>
        <w:t>all</w:t>
      </w:r>
      <w:proofErr w:type="spellEnd"/>
      <w:r w:rsidR="00090F08" w:rsidRPr="00727975">
        <w:rPr>
          <w:rFonts w:asciiTheme="minorHAnsi" w:eastAsiaTheme="minorHAnsi" w:hAnsiTheme="minorHAnsi" w:cstheme="minorBidi"/>
          <w:bCs/>
          <w:kern w:val="2"/>
          <w:sz w:val="28"/>
          <w:szCs w:val="28"/>
          <w:lang w:eastAsia="en-US"/>
          <w14:ligatures w14:val="standardContextual"/>
        </w:rPr>
        <w:t>”: ogni Paese sviluppa raccomandazioni alimentari su misura per la propria popolazione e contesto specifico. Molti messaggi di base sono pressoché universali (ad esempio aumentare frutta e verdura e limitare zuccheri, sale e grassi saturi) ma le linee guida differiscono nelle priorità e nei valori in base alle esigenze di salute pubblica e alla cultura alimentare locale.</w:t>
      </w:r>
    </w:p>
    <w:p w14:paraId="26DB6D64" w14:textId="5E17987D" w:rsidR="004E0623" w:rsidRPr="00025A8B" w:rsidRDefault="00090F08" w:rsidP="00585FAF">
      <w:pPr>
        <w:spacing w:after="0"/>
        <w:jc w:val="both"/>
        <w:rPr>
          <w:bCs/>
          <w:sz w:val="28"/>
          <w:szCs w:val="28"/>
        </w:rPr>
      </w:pPr>
      <w:r w:rsidRPr="00025A8B">
        <w:rPr>
          <w:bCs/>
          <w:sz w:val="28"/>
          <w:szCs w:val="28"/>
        </w:rPr>
        <w:t xml:space="preserve">E’ questo l’approccio principale che guida </w:t>
      </w:r>
      <w:r w:rsidR="0022445F">
        <w:rPr>
          <w:bCs/>
          <w:sz w:val="28"/>
          <w:szCs w:val="28"/>
        </w:rPr>
        <w:t>il commento tecnico</w:t>
      </w:r>
      <w:r w:rsidRPr="00025A8B">
        <w:rPr>
          <w:bCs/>
          <w:sz w:val="28"/>
          <w:szCs w:val="28"/>
        </w:rPr>
        <w:t xml:space="preserve"> elaborato dal</w:t>
      </w:r>
      <w:r w:rsidR="00727975">
        <w:rPr>
          <w:bCs/>
          <w:sz w:val="28"/>
          <w:szCs w:val="28"/>
        </w:rPr>
        <w:t xml:space="preserve"> Dipartimento sicurezza alimentare, nutrizione e sanità pubblica veterinaria del</w:t>
      </w:r>
      <w:r w:rsidRPr="00025A8B">
        <w:rPr>
          <w:bCs/>
          <w:sz w:val="28"/>
          <w:szCs w:val="28"/>
        </w:rPr>
        <w:t xml:space="preserve">l’Istituto Superiore di Sanità </w:t>
      </w:r>
      <w:r w:rsidR="0022445F">
        <w:rPr>
          <w:bCs/>
          <w:sz w:val="28"/>
          <w:szCs w:val="28"/>
        </w:rPr>
        <w:t>derivante dal</w:t>
      </w:r>
      <w:r w:rsidRPr="00025A8B">
        <w:rPr>
          <w:bCs/>
          <w:sz w:val="28"/>
          <w:szCs w:val="28"/>
        </w:rPr>
        <w:t xml:space="preserve"> confronto Italia e Stati Uniti. </w:t>
      </w:r>
    </w:p>
    <w:p w14:paraId="5076892D" w14:textId="65EB9514" w:rsidR="00324BC8" w:rsidRPr="00025A8B" w:rsidRDefault="00324BC8" w:rsidP="00324BC8">
      <w:pPr>
        <w:spacing w:after="0"/>
        <w:jc w:val="both"/>
        <w:rPr>
          <w:sz w:val="28"/>
          <w:szCs w:val="28"/>
        </w:rPr>
      </w:pPr>
      <w:r w:rsidRPr="00025A8B">
        <w:rPr>
          <w:sz w:val="28"/>
          <w:szCs w:val="28"/>
        </w:rPr>
        <w:t>“Italia e Usa</w:t>
      </w:r>
      <w:r w:rsidR="00D9110C">
        <w:rPr>
          <w:sz w:val="28"/>
          <w:szCs w:val="28"/>
        </w:rPr>
        <w:t xml:space="preserve">  -</w:t>
      </w:r>
      <w:r w:rsidRPr="00025A8B">
        <w:rPr>
          <w:sz w:val="28"/>
          <w:szCs w:val="28"/>
        </w:rPr>
        <w:t xml:space="preserve"> sottolinea </w:t>
      </w:r>
      <w:r w:rsidR="00D9110C">
        <w:rPr>
          <w:sz w:val="28"/>
          <w:szCs w:val="28"/>
        </w:rPr>
        <w:t>L</w:t>
      </w:r>
      <w:r w:rsidRPr="00025A8B">
        <w:rPr>
          <w:sz w:val="28"/>
          <w:szCs w:val="28"/>
        </w:rPr>
        <w:t>aura Ross</w:t>
      </w:r>
      <w:r w:rsidR="00D9110C">
        <w:rPr>
          <w:sz w:val="28"/>
          <w:szCs w:val="28"/>
        </w:rPr>
        <w:t xml:space="preserve">i, </w:t>
      </w:r>
      <w:r w:rsidR="00D9110C" w:rsidRPr="00D9110C">
        <w:rPr>
          <w:rStyle w:val="Emphasis"/>
          <w:rFonts w:ascii="Arial" w:hAnsi="Arial" w:cs="Arial"/>
          <w:bCs/>
          <w:i w:val="0"/>
          <w:iCs w:val="0"/>
          <w:sz w:val="21"/>
          <w:szCs w:val="21"/>
          <w:shd w:val="clear" w:color="auto" w:fill="FFFFFF"/>
        </w:rPr>
        <w:t>Dir</w:t>
      </w:r>
      <w:r w:rsidR="00D9110C">
        <w:rPr>
          <w:rStyle w:val="Emphasis"/>
          <w:rFonts w:ascii="Arial" w:hAnsi="Arial" w:cs="Arial"/>
          <w:bCs/>
          <w:i w:val="0"/>
          <w:iCs w:val="0"/>
          <w:sz w:val="21"/>
          <w:szCs w:val="21"/>
          <w:shd w:val="clear" w:color="auto" w:fill="FFFFFF"/>
        </w:rPr>
        <w:t>ettrice del</w:t>
      </w:r>
      <w:r w:rsidR="00D9110C" w:rsidRPr="00D9110C">
        <w:rPr>
          <w:rStyle w:val="Emphasis"/>
          <w:rFonts w:ascii="Arial" w:hAnsi="Arial" w:cs="Arial"/>
          <w:bCs/>
          <w:i w:val="0"/>
          <w:iCs w:val="0"/>
          <w:sz w:val="21"/>
          <w:szCs w:val="21"/>
          <w:shd w:val="clear" w:color="auto" w:fill="FFFFFF"/>
        </w:rPr>
        <w:t xml:space="preserve"> Reparto Alimentazione Nutrizione e Salute Istituto Superiore di Sanità</w:t>
      </w:r>
      <w:r w:rsidRPr="00025A8B">
        <w:rPr>
          <w:sz w:val="28"/>
          <w:szCs w:val="28"/>
        </w:rPr>
        <w:t>-  condividono l’obiettivo di migliorare la qualità dell’alimentazione della popolazione, ma divergono su come raggiungerlo: gli Stati Uniti, alle prese con tassi elevati di obesità, puntano su un modello a più alto tenore proteico e a basso contenuto di carboidrati, dando spazio anche a cibi tipicamente americani (</w:t>
      </w:r>
      <w:r w:rsidR="00727975">
        <w:rPr>
          <w:sz w:val="28"/>
          <w:szCs w:val="28"/>
        </w:rPr>
        <w:t xml:space="preserve">come la </w:t>
      </w:r>
      <w:r w:rsidRPr="00025A8B">
        <w:rPr>
          <w:sz w:val="28"/>
          <w:szCs w:val="28"/>
        </w:rPr>
        <w:t xml:space="preserve">carne) purché integrati in un modello alimentare più sano; l’Italia, forte della dieta mediterranea, insiste su equilibrio e varietà (porzioni moderate, molta verdura e legumi, cereali prevalentemente integrali, olio d’oliva) e su una moderazione diffusa (meno zuccheri, sale, carni rosse), incorporando anche aspetti </w:t>
      </w:r>
      <w:r w:rsidR="0022445F">
        <w:rPr>
          <w:sz w:val="28"/>
          <w:szCs w:val="28"/>
        </w:rPr>
        <w:t>relativi allo</w:t>
      </w:r>
      <w:r w:rsidR="0022445F" w:rsidRPr="00025A8B">
        <w:rPr>
          <w:sz w:val="28"/>
          <w:szCs w:val="28"/>
        </w:rPr>
        <w:t xml:space="preserve"> </w:t>
      </w:r>
      <w:r w:rsidRPr="00025A8B">
        <w:rPr>
          <w:sz w:val="28"/>
          <w:szCs w:val="28"/>
        </w:rPr>
        <w:t>stile di vita (acqua come bevanda principale, attività fisica quotidiana, convivialità nei pasti). Le differenze numeriche, ad esempio sul quantitativo di proteine o di carboidrati raccomandati, riflettono dunque esigenze diverse di garanzia della adeguatezza nutrizionale per la popolazione a cui si indirizzano”.</w:t>
      </w:r>
    </w:p>
    <w:p w14:paraId="6E7972FD" w14:textId="77777777" w:rsidR="00324BC8" w:rsidRPr="00025A8B" w:rsidRDefault="00324BC8" w:rsidP="00324BC8">
      <w:pPr>
        <w:spacing w:after="0"/>
        <w:jc w:val="both"/>
        <w:rPr>
          <w:sz w:val="28"/>
          <w:szCs w:val="28"/>
        </w:rPr>
      </w:pPr>
    </w:p>
    <w:p w14:paraId="50F68A99" w14:textId="4E096DE7" w:rsidR="00585FAF" w:rsidRPr="00025A8B" w:rsidRDefault="00727975" w:rsidP="00585FAF">
      <w:pPr>
        <w:spacing w:after="0"/>
        <w:jc w:val="both"/>
        <w:rPr>
          <w:b/>
          <w:bCs/>
          <w:sz w:val="28"/>
          <w:szCs w:val="28"/>
        </w:rPr>
      </w:pPr>
      <w:r>
        <w:rPr>
          <w:b/>
          <w:bCs/>
          <w:sz w:val="28"/>
          <w:szCs w:val="28"/>
        </w:rPr>
        <w:t>A seguire le</w:t>
      </w:r>
      <w:r w:rsidR="00585FAF" w:rsidRPr="00025A8B">
        <w:rPr>
          <w:b/>
          <w:bCs/>
          <w:sz w:val="28"/>
          <w:szCs w:val="28"/>
        </w:rPr>
        <w:t xml:space="preserve"> convergenze e punti di differenza </w:t>
      </w:r>
      <w:r w:rsidR="00D9110C">
        <w:rPr>
          <w:b/>
          <w:bCs/>
          <w:sz w:val="28"/>
          <w:szCs w:val="28"/>
        </w:rPr>
        <w:t>Italia-Usa</w:t>
      </w:r>
    </w:p>
    <w:p w14:paraId="4DEE2FC3" w14:textId="77777777" w:rsidR="009E29E1" w:rsidRPr="00025A8B" w:rsidRDefault="009E29E1" w:rsidP="00585FAF">
      <w:pPr>
        <w:spacing w:after="0"/>
        <w:jc w:val="both"/>
        <w:rPr>
          <w:bCs/>
          <w:sz w:val="28"/>
          <w:szCs w:val="28"/>
        </w:rPr>
      </w:pPr>
    </w:p>
    <w:p w14:paraId="4FF00E8B" w14:textId="77C14E85" w:rsidR="00585FAF" w:rsidRPr="00025A8B" w:rsidRDefault="00585FAF" w:rsidP="00585FAF">
      <w:pPr>
        <w:spacing w:after="0"/>
        <w:jc w:val="both"/>
        <w:rPr>
          <w:bCs/>
          <w:i/>
          <w:sz w:val="28"/>
          <w:szCs w:val="28"/>
        </w:rPr>
      </w:pPr>
      <w:r w:rsidRPr="00025A8B">
        <w:rPr>
          <w:bCs/>
          <w:i/>
          <w:sz w:val="28"/>
          <w:szCs w:val="28"/>
        </w:rPr>
        <w:lastRenderedPageBreak/>
        <w:t xml:space="preserve">Tradizione mediterranea versus approccio </w:t>
      </w:r>
      <w:proofErr w:type="spellStart"/>
      <w:r w:rsidRPr="00025A8B">
        <w:rPr>
          <w:bCs/>
          <w:i/>
          <w:sz w:val="28"/>
          <w:szCs w:val="28"/>
        </w:rPr>
        <w:t>real</w:t>
      </w:r>
      <w:proofErr w:type="spellEnd"/>
      <w:r w:rsidRPr="00025A8B">
        <w:rPr>
          <w:bCs/>
          <w:i/>
          <w:sz w:val="28"/>
          <w:szCs w:val="28"/>
        </w:rPr>
        <w:t xml:space="preserve"> food</w:t>
      </w:r>
    </w:p>
    <w:p w14:paraId="40DDAE31" w14:textId="0BA77C41" w:rsidR="00585FAF" w:rsidRPr="00025A8B" w:rsidRDefault="00585FAF" w:rsidP="00585FAF">
      <w:pPr>
        <w:spacing w:after="0"/>
        <w:jc w:val="both"/>
        <w:rPr>
          <w:sz w:val="28"/>
          <w:szCs w:val="28"/>
        </w:rPr>
      </w:pPr>
      <w:r w:rsidRPr="00025A8B">
        <w:rPr>
          <w:sz w:val="28"/>
          <w:szCs w:val="28"/>
        </w:rPr>
        <w:t xml:space="preserve">Le linee guida italiane per una sana alimentazione, sono saldamente ancorate al modello della dieta mediterranea, un patrimonio culturale con comprovati benefici per la salute e la sostenibilità. Esse enfatizzano abitudini alimentari tradizionali – ad esempio l’uso di olio d’oliva come grasso principale, il consumo abbondante di legumi, cereali integrali, frutta e verdura fresche – e includono riferimenti allo stile di vita (moderazione, attività fisica) e alla sostenibilità ambientale dell’alimentazione. </w:t>
      </w:r>
    </w:p>
    <w:p w14:paraId="557637A9" w14:textId="5E9E64BD" w:rsidR="00585FAF" w:rsidRPr="00025A8B" w:rsidRDefault="00324BC8" w:rsidP="00585FAF">
      <w:pPr>
        <w:spacing w:after="0"/>
        <w:rPr>
          <w:sz w:val="28"/>
          <w:szCs w:val="28"/>
        </w:rPr>
      </w:pPr>
      <w:r w:rsidRPr="00025A8B">
        <w:rPr>
          <w:bCs/>
          <w:sz w:val="28"/>
          <w:szCs w:val="28"/>
        </w:rPr>
        <w:t>Gli Usa</w:t>
      </w:r>
      <w:r w:rsidR="00585FAF" w:rsidRPr="00025A8B">
        <w:rPr>
          <w:bCs/>
          <w:sz w:val="28"/>
          <w:szCs w:val="28"/>
        </w:rPr>
        <w:t xml:space="preserve"> pongono </w:t>
      </w:r>
      <w:r w:rsidRPr="00025A8B">
        <w:rPr>
          <w:bCs/>
          <w:sz w:val="28"/>
          <w:szCs w:val="28"/>
        </w:rPr>
        <w:t>invece l’</w:t>
      </w:r>
      <w:r w:rsidR="00585FAF" w:rsidRPr="00025A8B">
        <w:rPr>
          <w:sz w:val="28"/>
          <w:szCs w:val="28"/>
        </w:rPr>
        <w:t>accento sulla prevenzione delle patologie croniche e promuov</w:t>
      </w:r>
      <w:r w:rsidR="0022445F">
        <w:rPr>
          <w:sz w:val="28"/>
          <w:szCs w:val="28"/>
        </w:rPr>
        <w:t>ono</w:t>
      </w:r>
      <w:r w:rsidR="00585FAF" w:rsidRPr="00025A8B">
        <w:rPr>
          <w:sz w:val="28"/>
          <w:szCs w:val="28"/>
        </w:rPr>
        <w:t xml:space="preserve"> come messaggio centrale il consumo di </w:t>
      </w:r>
      <w:r w:rsidR="00585FAF" w:rsidRPr="00025A8B">
        <w:rPr>
          <w:i/>
          <w:iCs/>
          <w:sz w:val="28"/>
          <w:szCs w:val="28"/>
        </w:rPr>
        <w:t>“cibo vero”</w:t>
      </w:r>
      <w:r w:rsidR="00585FAF" w:rsidRPr="00025A8B">
        <w:rPr>
          <w:sz w:val="28"/>
          <w:szCs w:val="28"/>
        </w:rPr>
        <w:t xml:space="preserve"> (“</w:t>
      </w:r>
      <w:proofErr w:type="spellStart"/>
      <w:r w:rsidR="00585FAF" w:rsidRPr="00025A8B">
        <w:rPr>
          <w:sz w:val="28"/>
          <w:szCs w:val="28"/>
        </w:rPr>
        <w:t>eat</w:t>
      </w:r>
      <w:proofErr w:type="spellEnd"/>
      <w:r w:rsidR="00585FAF" w:rsidRPr="00025A8B">
        <w:rPr>
          <w:sz w:val="28"/>
          <w:szCs w:val="28"/>
        </w:rPr>
        <w:t xml:space="preserve"> </w:t>
      </w:r>
      <w:proofErr w:type="spellStart"/>
      <w:r w:rsidR="00585FAF" w:rsidRPr="00025A8B">
        <w:rPr>
          <w:sz w:val="28"/>
          <w:szCs w:val="28"/>
        </w:rPr>
        <w:t>real</w:t>
      </w:r>
      <w:proofErr w:type="spellEnd"/>
      <w:r w:rsidR="00585FAF" w:rsidRPr="00025A8B">
        <w:rPr>
          <w:sz w:val="28"/>
          <w:szCs w:val="28"/>
        </w:rPr>
        <w:t xml:space="preserve"> food”), ovvero di alimenti poco processati e ad alta densità nutrizionale. Questo approccio, se da un lato riprende principi in parte sovrapponibili a quelli mediterranei (es. privilegiare cibi semplici e non raffinati), dall’altro se ne discosta introducendo una cornice narrativa diversa,</w:t>
      </w:r>
      <w:r w:rsidRPr="00025A8B">
        <w:rPr>
          <w:sz w:val="28"/>
          <w:szCs w:val="28"/>
        </w:rPr>
        <w:t xml:space="preserve"> che</w:t>
      </w:r>
      <w:r w:rsidR="00585FAF" w:rsidRPr="00025A8B">
        <w:rPr>
          <w:sz w:val="28"/>
          <w:szCs w:val="28"/>
        </w:rPr>
        <w:t xml:space="preserve"> </w:t>
      </w:r>
      <w:r w:rsidRPr="00025A8B">
        <w:rPr>
          <w:sz w:val="28"/>
          <w:szCs w:val="28"/>
        </w:rPr>
        <w:t>enfatizza la qualità degli alimenti e il grado di trasformazione come chiave per migliorare la salute pubblica.</w:t>
      </w:r>
    </w:p>
    <w:p w14:paraId="2F3CDAA6" w14:textId="77777777" w:rsidR="00D9110C" w:rsidRDefault="00D9110C" w:rsidP="00585FAF">
      <w:pPr>
        <w:spacing w:after="0"/>
        <w:rPr>
          <w:i/>
          <w:sz w:val="28"/>
          <w:szCs w:val="28"/>
        </w:rPr>
      </w:pPr>
    </w:p>
    <w:p w14:paraId="33424216" w14:textId="264B3BAB" w:rsidR="00585FAF" w:rsidRPr="00025A8B" w:rsidRDefault="00324BC8" w:rsidP="00585FAF">
      <w:pPr>
        <w:spacing w:after="0"/>
        <w:rPr>
          <w:i/>
          <w:sz w:val="28"/>
          <w:szCs w:val="28"/>
        </w:rPr>
      </w:pPr>
      <w:r w:rsidRPr="00025A8B">
        <w:rPr>
          <w:i/>
          <w:sz w:val="28"/>
          <w:szCs w:val="28"/>
        </w:rPr>
        <w:t>Proteine e fonti proteiche</w:t>
      </w:r>
    </w:p>
    <w:p w14:paraId="36C2FCB1" w14:textId="2F413DAB" w:rsidR="00324BC8" w:rsidRPr="00025A8B" w:rsidRDefault="00324BC8" w:rsidP="00585FAF">
      <w:pPr>
        <w:spacing w:after="0"/>
        <w:rPr>
          <w:sz w:val="28"/>
          <w:szCs w:val="28"/>
        </w:rPr>
      </w:pPr>
      <w:r w:rsidRPr="00025A8B">
        <w:rPr>
          <w:sz w:val="28"/>
          <w:szCs w:val="28"/>
        </w:rPr>
        <w:t xml:space="preserve">L’approccio italiano, orientato alla protezione della salute, privilegia fonti </w:t>
      </w:r>
      <w:r w:rsidR="0022445F">
        <w:rPr>
          <w:sz w:val="28"/>
          <w:szCs w:val="28"/>
        </w:rPr>
        <w:t xml:space="preserve">proteiche </w:t>
      </w:r>
      <w:r w:rsidRPr="00025A8B">
        <w:rPr>
          <w:sz w:val="28"/>
          <w:szCs w:val="28"/>
        </w:rPr>
        <w:t xml:space="preserve">vegetali, </w:t>
      </w:r>
      <w:r w:rsidR="00727975">
        <w:rPr>
          <w:sz w:val="28"/>
          <w:szCs w:val="28"/>
        </w:rPr>
        <w:t xml:space="preserve">promuovendo tra </w:t>
      </w:r>
      <w:r w:rsidRPr="00025A8B">
        <w:rPr>
          <w:sz w:val="28"/>
          <w:szCs w:val="28"/>
        </w:rPr>
        <w:t xml:space="preserve">quelle animali il consumo di pollame e pesce. L’approccio </w:t>
      </w:r>
      <w:r w:rsidR="0022445F">
        <w:rPr>
          <w:sz w:val="28"/>
          <w:szCs w:val="28"/>
        </w:rPr>
        <w:t>U</w:t>
      </w:r>
      <w:r w:rsidRPr="00025A8B">
        <w:rPr>
          <w:sz w:val="28"/>
          <w:szCs w:val="28"/>
        </w:rPr>
        <w:t xml:space="preserve">sa è invece più orientato dalle disponibilità </w:t>
      </w:r>
      <w:r w:rsidR="0022445F">
        <w:rPr>
          <w:sz w:val="28"/>
          <w:szCs w:val="28"/>
        </w:rPr>
        <w:t xml:space="preserve">e dalle abitudini </w:t>
      </w:r>
      <w:r w:rsidRPr="00025A8B">
        <w:rPr>
          <w:sz w:val="28"/>
          <w:szCs w:val="28"/>
        </w:rPr>
        <w:t xml:space="preserve">alimentari locali (tra cui il consumo di carne rossa e latticini). </w:t>
      </w:r>
      <w:r w:rsidR="009E29E1" w:rsidRPr="00025A8B">
        <w:rPr>
          <w:sz w:val="28"/>
          <w:szCs w:val="28"/>
        </w:rPr>
        <w:t xml:space="preserve">In generale, l’enfasi statunitense sulle proteine </w:t>
      </w:r>
      <w:r w:rsidR="0022445F">
        <w:rPr>
          <w:sz w:val="28"/>
          <w:szCs w:val="28"/>
        </w:rPr>
        <w:t>potrebbe</w:t>
      </w:r>
      <w:r w:rsidR="0022445F" w:rsidRPr="00025A8B">
        <w:rPr>
          <w:sz w:val="28"/>
          <w:szCs w:val="28"/>
        </w:rPr>
        <w:t xml:space="preserve"> </w:t>
      </w:r>
      <w:r w:rsidR="009E29E1" w:rsidRPr="00025A8B">
        <w:rPr>
          <w:sz w:val="28"/>
          <w:szCs w:val="28"/>
        </w:rPr>
        <w:t>risponde</w:t>
      </w:r>
      <w:r w:rsidR="0022445F">
        <w:rPr>
          <w:sz w:val="28"/>
          <w:szCs w:val="28"/>
        </w:rPr>
        <w:t>re</w:t>
      </w:r>
      <w:r w:rsidR="009E29E1" w:rsidRPr="00025A8B">
        <w:rPr>
          <w:sz w:val="28"/>
          <w:szCs w:val="28"/>
        </w:rPr>
        <w:t xml:space="preserve"> a</w:t>
      </w:r>
      <w:r w:rsidR="0022445F">
        <w:rPr>
          <w:sz w:val="28"/>
          <w:szCs w:val="28"/>
        </w:rPr>
        <w:t>d</w:t>
      </w:r>
      <w:r w:rsidR="009E29E1" w:rsidRPr="00025A8B">
        <w:rPr>
          <w:sz w:val="28"/>
          <w:szCs w:val="28"/>
        </w:rPr>
        <w:t xml:space="preserve"> una logica di sanità pubblica</w:t>
      </w:r>
      <w:r w:rsidR="0022445F">
        <w:rPr>
          <w:sz w:val="28"/>
          <w:szCs w:val="28"/>
        </w:rPr>
        <w:t>:</w:t>
      </w:r>
      <w:r w:rsidR="009E29E1" w:rsidRPr="00025A8B">
        <w:rPr>
          <w:sz w:val="28"/>
          <w:szCs w:val="28"/>
        </w:rPr>
        <w:t xml:space="preserve"> a causa dell'altissimo tasso di sovrappeso</w:t>
      </w:r>
      <w:r w:rsidR="0022445F">
        <w:rPr>
          <w:sz w:val="28"/>
          <w:szCs w:val="28"/>
        </w:rPr>
        <w:t>,</w:t>
      </w:r>
      <w:r w:rsidR="009E29E1" w:rsidRPr="00025A8B">
        <w:rPr>
          <w:sz w:val="28"/>
          <w:szCs w:val="28"/>
        </w:rPr>
        <w:t xml:space="preserve"> obesità e diabete, </w:t>
      </w:r>
      <w:r w:rsidR="0022445F">
        <w:rPr>
          <w:sz w:val="28"/>
          <w:szCs w:val="28"/>
        </w:rPr>
        <w:t>incrementare l’assunzione di</w:t>
      </w:r>
      <w:r w:rsidR="0022445F" w:rsidRPr="00025A8B">
        <w:rPr>
          <w:sz w:val="28"/>
          <w:szCs w:val="28"/>
        </w:rPr>
        <w:t xml:space="preserve"> proteine </w:t>
      </w:r>
      <w:r w:rsidR="00727975">
        <w:rPr>
          <w:sz w:val="28"/>
          <w:szCs w:val="28"/>
        </w:rPr>
        <w:t xml:space="preserve">potrebbe </w:t>
      </w:r>
      <w:r w:rsidR="00727975" w:rsidRPr="00025A8B">
        <w:rPr>
          <w:sz w:val="28"/>
          <w:szCs w:val="28"/>
        </w:rPr>
        <w:t>contribuire</w:t>
      </w:r>
      <w:r w:rsidR="0022445F">
        <w:rPr>
          <w:sz w:val="28"/>
          <w:szCs w:val="28"/>
        </w:rPr>
        <w:t xml:space="preserve"> a </w:t>
      </w:r>
      <w:r w:rsidR="009E29E1" w:rsidRPr="00025A8B">
        <w:rPr>
          <w:sz w:val="28"/>
          <w:szCs w:val="28"/>
        </w:rPr>
        <w:t>ridurre i</w:t>
      </w:r>
      <w:r w:rsidR="0022445F">
        <w:rPr>
          <w:sz w:val="28"/>
          <w:szCs w:val="28"/>
        </w:rPr>
        <w:t>l consumo di</w:t>
      </w:r>
      <w:r w:rsidR="009E29E1" w:rsidRPr="00025A8B">
        <w:rPr>
          <w:sz w:val="28"/>
          <w:szCs w:val="28"/>
        </w:rPr>
        <w:t xml:space="preserve"> carboidrati </w:t>
      </w:r>
      <w:r w:rsidR="0022445F">
        <w:rPr>
          <w:sz w:val="28"/>
          <w:szCs w:val="28"/>
        </w:rPr>
        <w:t xml:space="preserve">e </w:t>
      </w:r>
      <w:r w:rsidR="009E29E1" w:rsidRPr="00025A8B">
        <w:rPr>
          <w:sz w:val="28"/>
          <w:szCs w:val="28"/>
        </w:rPr>
        <w:t>aiutare a migliorare il profilo metabolico.</w:t>
      </w:r>
    </w:p>
    <w:p w14:paraId="5D7B6D0D" w14:textId="631363FD" w:rsidR="00324BC8" w:rsidRPr="00025A8B" w:rsidRDefault="00324BC8" w:rsidP="00585FAF">
      <w:pPr>
        <w:spacing w:after="0"/>
        <w:rPr>
          <w:sz w:val="28"/>
          <w:szCs w:val="28"/>
        </w:rPr>
      </w:pPr>
    </w:p>
    <w:p w14:paraId="79EFB9B2" w14:textId="2653D3B7" w:rsidR="00324BC8" w:rsidRPr="00025A8B" w:rsidRDefault="009E29E1" w:rsidP="00585FAF">
      <w:pPr>
        <w:spacing w:after="0"/>
        <w:rPr>
          <w:i/>
          <w:sz w:val="28"/>
          <w:szCs w:val="28"/>
        </w:rPr>
      </w:pPr>
      <w:r w:rsidRPr="00025A8B">
        <w:rPr>
          <w:i/>
          <w:sz w:val="28"/>
          <w:szCs w:val="28"/>
        </w:rPr>
        <w:t>Carboidrati e cereali</w:t>
      </w:r>
    </w:p>
    <w:p w14:paraId="78EDDF74" w14:textId="58A26C63" w:rsidR="009E29E1" w:rsidRPr="00025A8B" w:rsidRDefault="009E29E1" w:rsidP="00585FAF">
      <w:pPr>
        <w:spacing w:after="0"/>
        <w:rPr>
          <w:i/>
          <w:sz w:val="28"/>
          <w:szCs w:val="28"/>
        </w:rPr>
      </w:pPr>
    </w:p>
    <w:p w14:paraId="6A24E68E" w14:textId="4899B4B1" w:rsidR="009E29E1" w:rsidRPr="00025A8B" w:rsidRDefault="0072196F" w:rsidP="00585FAF">
      <w:pPr>
        <w:spacing w:after="0"/>
        <w:rPr>
          <w:sz w:val="28"/>
          <w:szCs w:val="28"/>
        </w:rPr>
      </w:pPr>
      <w:r w:rsidRPr="00025A8B">
        <w:rPr>
          <w:sz w:val="28"/>
          <w:szCs w:val="28"/>
        </w:rPr>
        <w:t>Ne</w:t>
      </w:r>
      <w:r w:rsidR="00746A25">
        <w:rPr>
          <w:sz w:val="28"/>
          <w:szCs w:val="28"/>
        </w:rPr>
        <w:t xml:space="preserve">lle Linee Guida USA </w:t>
      </w:r>
      <w:r w:rsidRPr="00025A8B">
        <w:rPr>
          <w:sz w:val="28"/>
          <w:szCs w:val="28"/>
        </w:rPr>
        <w:t xml:space="preserve">vi è una </w:t>
      </w:r>
      <w:r w:rsidR="00746A25">
        <w:rPr>
          <w:sz w:val="28"/>
          <w:szCs w:val="28"/>
        </w:rPr>
        <w:t xml:space="preserve">particolare enfasi sul consumo di </w:t>
      </w:r>
      <w:r w:rsidRPr="00025A8B">
        <w:rPr>
          <w:sz w:val="28"/>
          <w:szCs w:val="28"/>
        </w:rPr>
        <w:t xml:space="preserve">cereali integrali, </w:t>
      </w:r>
      <w:r w:rsidR="00746A25">
        <w:rPr>
          <w:sz w:val="28"/>
          <w:szCs w:val="28"/>
        </w:rPr>
        <w:t xml:space="preserve">probabilmente in ragione di un elevato consumo di prodotti raffinati da </w:t>
      </w:r>
      <w:r w:rsidRPr="00025A8B">
        <w:rPr>
          <w:sz w:val="28"/>
          <w:szCs w:val="28"/>
        </w:rPr>
        <w:t>parte della popolazione</w:t>
      </w:r>
      <w:r w:rsidR="005C5050">
        <w:rPr>
          <w:sz w:val="28"/>
          <w:szCs w:val="28"/>
        </w:rPr>
        <w:t xml:space="preserve"> statunitense</w:t>
      </w:r>
      <w:r w:rsidRPr="00025A8B">
        <w:rPr>
          <w:sz w:val="28"/>
          <w:szCs w:val="28"/>
        </w:rPr>
        <w:t>. Le linee guida italiane adottano un approccio più equilibrato e meno restrittivo verso i cereali raffinati sugger</w:t>
      </w:r>
      <w:r w:rsidR="0022445F">
        <w:rPr>
          <w:sz w:val="28"/>
          <w:szCs w:val="28"/>
        </w:rPr>
        <w:t>endo</w:t>
      </w:r>
      <w:r w:rsidRPr="00025A8B">
        <w:rPr>
          <w:sz w:val="28"/>
          <w:szCs w:val="28"/>
        </w:rPr>
        <w:t xml:space="preserve"> semplicemente che almeno il 50% dei cereali consumati sia integrale. Entrambi i Paesi concordano invece sulla necessità di limitare gli zuccheri semplici (in particolare le bevande zuccherate) e di aumentare il consumo di verdure, frutta e legumi come fonti di carboidrati di qualità.</w:t>
      </w:r>
    </w:p>
    <w:p w14:paraId="4A074505" w14:textId="77777777" w:rsidR="00025A8B" w:rsidRPr="00025A8B" w:rsidRDefault="00025A8B" w:rsidP="00585FAF">
      <w:pPr>
        <w:spacing w:after="0"/>
        <w:rPr>
          <w:i/>
          <w:sz w:val="28"/>
          <w:szCs w:val="28"/>
        </w:rPr>
      </w:pPr>
    </w:p>
    <w:p w14:paraId="2230ACAE" w14:textId="2DA264F1" w:rsidR="0072196F" w:rsidRPr="00025A8B" w:rsidRDefault="0072196F" w:rsidP="00585FAF">
      <w:pPr>
        <w:spacing w:after="0"/>
        <w:rPr>
          <w:i/>
          <w:sz w:val="28"/>
          <w:szCs w:val="28"/>
        </w:rPr>
      </w:pPr>
      <w:r w:rsidRPr="00025A8B">
        <w:rPr>
          <w:i/>
          <w:sz w:val="28"/>
          <w:szCs w:val="28"/>
        </w:rPr>
        <w:t>Grassi e condimenti</w:t>
      </w:r>
    </w:p>
    <w:p w14:paraId="58BC7E9A" w14:textId="77777777" w:rsidR="0072196F" w:rsidRPr="00025A8B" w:rsidRDefault="0072196F" w:rsidP="0072196F">
      <w:pPr>
        <w:spacing w:after="0"/>
        <w:jc w:val="both"/>
        <w:rPr>
          <w:sz w:val="28"/>
          <w:szCs w:val="28"/>
        </w:rPr>
      </w:pPr>
    </w:p>
    <w:p w14:paraId="6B92473F" w14:textId="1F46AD27" w:rsidR="0072196F" w:rsidRPr="00025A8B" w:rsidRDefault="0072196F" w:rsidP="0072196F">
      <w:pPr>
        <w:spacing w:after="0"/>
        <w:jc w:val="both"/>
        <w:rPr>
          <w:sz w:val="28"/>
          <w:szCs w:val="28"/>
        </w:rPr>
      </w:pPr>
      <w:r w:rsidRPr="00025A8B">
        <w:rPr>
          <w:sz w:val="28"/>
          <w:szCs w:val="28"/>
        </w:rPr>
        <w:lastRenderedPageBreak/>
        <w:t>Le raccomandazioni in tema di grassi riflettono differenze culturali. L’Italia, coerentemente con il modello mediterraneo, promuove l’olio extravergine di oliva come grasso di condimento principale, sottolineandone i benefici in termini di acidi grassi monoinsaturi e composti bioattivi. Viene inoltre consigliato di limitare i grassi animali (burro, lardo) e i prodotti ad alto contenuto di grassi saturi, in linea con le evidenze internazionali. Le linee guida USA condividono la necessità di ridurre i grassi saturi, ma tendono a parlare più in generale di “grassi sani”, includendo diverse opzioni di oli vegetali senza focalizzarsi su uno specifico alimento simbolo come</w:t>
      </w:r>
      <w:r w:rsidR="0022445F">
        <w:rPr>
          <w:sz w:val="28"/>
          <w:szCs w:val="28"/>
        </w:rPr>
        <w:t>, per noi,</w:t>
      </w:r>
      <w:r w:rsidRPr="00025A8B">
        <w:rPr>
          <w:sz w:val="28"/>
          <w:szCs w:val="28"/>
        </w:rPr>
        <w:t xml:space="preserve"> l’olio d’oliva.</w:t>
      </w:r>
    </w:p>
    <w:p w14:paraId="5F4EE562" w14:textId="70C2C12E" w:rsidR="0072196F" w:rsidRPr="00025A8B" w:rsidRDefault="0072196F" w:rsidP="0072196F">
      <w:pPr>
        <w:spacing w:after="0"/>
        <w:jc w:val="both"/>
        <w:rPr>
          <w:sz w:val="28"/>
          <w:szCs w:val="28"/>
        </w:rPr>
      </w:pPr>
    </w:p>
    <w:p w14:paraId="6D18D9FE" w14:textId="77777777" w:rsidR="0072196F" w:rsidRPr="00025A8B" w:rsidRDefault="0072196F" w:rsidP="0072196F">
      <w:pPr>
        <w:spacing w:after="0"/>
        <w:jc w:val="both"/>
        <w:rPr>
          <w:bCs/>
          <w:i/>
          <w:sz w:val="28"/>
          <w:szCs w:val="28"/>
        </w:rPr>
      </w:pPr>
      <w:r w:rsidRPr="00025A8B">
        <w:rPr>
          <w:bCs/>
          <w:i/>
          <w:sz w:val="28"/>
          <w:szCs w:val="28"/>
        </w:rPr>
        <w:t xml:space="preserve">Alimenti ultraprocessati e cibi industriali </w:t>
      </w:r>
    </w:p>
    <w:p w14:paraId="28EBEE1F" w14:textId="77777777" w:rsidR="00533152" w:rsidRPr="00025A8B" w:rsidRDefault="00533152" w:rsidP="0072196F">
      <w:pPr>
        <w:spacing w:after="0"/>
        <w:jc w:val="both"/>
        <w:rPr>
          <w:sz w:val="28"/>
          <w:szCs w:val="28"/>
        </w:rPr>
      </w:pPr>
    </w:p>
    <w:p w14:paraId="7A7A0714" w14:textId="68812919" w:rsidR="0072196F" w:rsidRPr="00025A8B" w:rsidRDefault="0072196F" w:rsidP="0072196F">
      <w:pPr>
        <w:spacing w:after="0"/>
        <w:jc w:val="both"/>
        <w:rPr>
          <w:sz w:val="28"/>
          <w:szCs w:val="28"/>
        </w:rPr>
      </w:pPr>
      <w:r w:rsidRPr="00025A8B">
        <w:rPr>
          <w:sz w:val="28"/>
          <w:szCs w:val="28"/>
        </w:rPr>
        <w:t xml:space="preserve">Un elemento di convergenza tra le linee guida è l’invito a limitare il consumo di prodotti ad alto grado di trasformazione industriale (snack dolci o salati, cibi pronti molto raffinati, bevande zuccherate). Le nuove DGA statunitensi insistono in modo esplicito su questo punto, inserendolo tra i principi chiave: viene fortemente incoraggiata la scelta di alimenti semplici e poco trasformati, limitando bibite zuccherate, snack confezionati e altri cibi ultraprocessati. Le linee guida italiane condividono la sostanza di questo messaggio, ad esempio raccomandano di moderare dolci, bevande zuccherate e cibi ricchi di sale o grassi, ma tendono a farlo in modo meno diretto, senza </w:t>
      </w:r>
      <w:r w:rsidR="00746A25">
        <w:rPr>
          <w:sz w:val="28"/>
          <w:szCs w:val="28"/>
        </w:rPr>
        <w:t>riferimento al</w:t>
      </w:r>
      <w:r w:rsidRPr="00025A8B">
        <w:rPr>
          <w:sz w:val="28"/>
          <w:szCs w:val="28"/>
        </w:rPr>
        <w:t xml:space="preserve"> termine “ultraprocessato” </w:t>
      </w:r>
      <w:r w:rsidR="00746A25">
        <w:rPr>
          <w:sz w:val="28"/>
          <w:szCs w:val="28"/>
        </w:rPr>
        <w:t>ma puntando invece al contenuto nutrizionale spesso non equilibrato dei prodotti appartenenti a tale categoria alimentare</w:t>
      </w:r>
      <w:r w:rsidRPr="00025A8B">
        <w:rPr>
          <w:sz w:val="28"/>
          <w:szCs w:val="28"/>
        </w:rPr>
        <w:t>.</w:t>
      </w:r>
    </w:p>
    <w:p w14:paraId="4A922709" w14:textId="63F064B3" w:rsidR="009E29E1" w:rsidRPr="00025A8B" w:rsidRDefault="009E29E1" w:rsidP="00585FAF">
      <w:pPr>
        <w:spacing w:after="0"/>
        <w:rPr>
          <w:i/>
          <w:sz w:val="28"/>
          <w:szCs w:val="28"/>
        </w:rPr>
      </w:pPr>
    </w:p>
    <w:p w14:paraId="18541E77" w14:textId="5DFC2849" w:rsidR="009E29E1" w:rsidRPr="00025A8B" w:rsidRDefault="00DD1653" w:rsidP="00585FAF">
      <w:pPr>
        <w:spacing w:after="0"/>
        <w:rPr>
          <w:sz w:val="28"/>
          <w:szCs w:val="28"/>
        </w:rPr>
      </w:pPr>
      <w:r w:rsidRPr="00025A8B">
        <w:rPr>
          <w:i/>
          <w:sz w:val="28"/>
          <w:szCs w:val="28"/>
        </w:rPr>
        <w:t>Sostenib</w:t>
      </w:r>
      <w:r w:rsidR="00025A8B" w:rsidRPr="00025A8B">
        <w:rPr>
          <w:i/>
          <w:sz w:val="28"/>
          <w:szCs w:val="28"/>
        </w:rPr>
        <w:t>i</w:t>
      </w:r>
      <w:r w:rsidRPr="00025A8B">
        <w:rPr>
          <w:i/>
          <w:sz w:val="28"/>
          <w:szCs w:val="28"/>
        </w:rPr>
        <w:t xml:space="preserve">lità ambientale </w:t>
      </w:r>
    </w:p>
    <w:p w14:paraId="7A1A1610" w14:textId="77777777" w:rsidR="00DD1653" w:rsidRPr="00025A8B" w:rsidRDefault="00DD1653" w:rsidP="00585FAF">
      <w:pPr>
        <w:spacing w:after="0"/>
        <w:rPr>
          <w:sz w:val="28"/>
          <w:szCs w:val="28"/>
        </w:rPr>
      </w:pPr>
    </w:p>
    <w:p w14:paraId="1D542328" w14:textId="5D304B3E" w:rsidR="00324BC8" w:rsidRPr="00025A8B" w:rsidRDefault="00DD1653" w:rsidP="00025A8B">
      <w:pPr>
        <w:spacing w:after="0"/>
        <w:jc w:val="both"/>
        <w:rPr>
          <w:sz w:val="28"/>
          <w:szCs w:val="28"/>
        </w:rPr>
      </w:pPr>
      <w:r w:rsidRPr="00025A8B">
        <w:rPr>
          <w:sz w:val="28"/>
          <w:szCs w:val="28"/>
        </w:rPr>
        <w:t>I</w:t>
      </w:r>
      <w:r w:rsidR="00533152" w:rsidRPr="00025A8B">
        <w:rPr>
          <w:sz w:val="28"/>
          <w:szCs w:val="28"/>
        </w:rPr>
        <w:t>talia e U</w:t>
      </w:r>
      <w:r w:rsidRPr="00025A8B">
        <w:rPr>
          <w:sz w:val="28"/>
          <w:szCs w:val="28"/>
        </w:rPr>
        <w:t>sa</w:t>
      </w:r>
      <w:r w:rsidR="00533152" w:rsidRPr="00025A8B">
        <w:rPr>
          <w:sz w:val="28"/>
          <w:szCs w:val="28"/>
        </w:rPr>
        <w:t xml:space="preserve"> mostrano approcci</w:t>
      </w:r>
      <w:r w:rsidR="0022445F">
        <w:rPr>
          <w:sz w:val="28"/>
          <w:szCs w:val="28"/>
        </w:rPr>
        <w:t xml:space="preserve"> molto</w:t>
      </w:r>
      <w:r w:rsidR="00533152" w:rsidRPr="00025A8B">
        <w:rPr>
          <w:sz w:val="28"/>
          <w:szCs w:val="28"/>
        </w:rPr>
        <w:t xml:space="preserve"> diversi</w:t>
      </w:r>
      <w:r w:rsidR="00746A25">
        <w:rPr>
          <w:sz w:val="28"/>
          <w:szCs w:val="28"/>
        </w:rPr>
        <w:t xml:space="preserve"> </w:t>
      </w:r>
      <w:r w:rsidR="0022445F">
        <w:rPr>
          <w:sz w:val="28"/>
          <w:szCs w:val="28"/>
        </w:rPr>
        <w:t xml:space="preserve">in merito all’integrazione delle dimensioni </w:t>
      </w:r>
      <w:r w:rsidR="00533152" w:rsidRPr="00025A8B">
        <w:rPr>
          <w:sz w:val="28"/>
          <w:szCs w:val="28"/>
        </w:rPr>
        <w:t>della sostenibilità ambientale e del contesto culturale nelle linee guida. Sul fronte ambientale, l’Italia ha incluso la sostenibilità tra i principi chiave delle proprie linee guida alimentari. Già nel documento del 2018, un intero capitolo era dedicato alla dieta sostenibile, con consigli pratici per ridurre l’impatto delle scelte alimentari (ad esempio privilegiare prodotti locali e stagionali, ridurre gli sprechi, moderare il consumo di carne e derivati per ragioni sia di salute che ecologiche</w:t>
      </w:r>
      <w:r w:rsidR="00746A25">
        <w:rPr>
          <w:sz w:val="28"/>
          <w:szCs w:val="28"/>
        </w:rPr>
        <w:t xml:space="preserve"> ed etiche</w:t>
      </w:r>
      <w:r w:rsidR="00533152" w:rsidRPr="00025A8B">
        <w:rPr>
          <w:sz w:val="28"/>
          <w:szCs w:val="28"/>
        </w:rPr>
        <w:t xml:space="preserve">). Le Linee Guida italiane riconoscono esplicitamente che un modello alimentare sano deve essere anche sostenibile per il </w:t>
      </w:r>
      <w:r w:rsidR="0022445F">
        <w:rPr>
          <w:sz w:val="28"/>
          <w:szCs w:val="28"/>
        </w:rPr>
        <w:t>P</w:t>
      </w:r>
      <w:r w:rsidR="00533152" w:rsidRPr="00025A8B">
        <w:rPr>
          <w:sz w:val="28"/>
          <w:szCs w:val="28"/>
        </w:rPr>
        <w:t>ianeta, e la Dieta Mediterranea viene proposta anche come modello di riferimento ecocompatibile. Al contrario, nelle DGA statunitensi la sostenibilità è praticamente assente</w:t>
      </w:r>
      <w:r w:rsidR="0022445F">
        <w:rPr>
          <w:sz w:val="28"/>
          <w:szCs w:val="28"/>
        </w:rPr>
        <w:t xml:space="preserve"> e</w:t>
      </w:r>
      <w:r w:rsidR="00533152" w:rsidRPr="00025A8B">
        <w:rPr>
          <w:sz w:val="28"/>
          <w:szCs w:val="28"/>
        </w:rPr>
        <w:t xml:space="preserve"> il documento americano non affronta in modo diretto il legame tra diete e impatto ambientale. </w:t>
      </w:r>
    </w:p>
    <w:p w14:paraId="364D3352" w14:textId="4AB6950C" w:rsidR="00025A8B" w:rsidRPr="00025A8B" w:rsidRDefault="00025A8B" w:rsidP="00025A8B">
      <w:pPr>
        <w:spacing w:after="0"/>
        <w:jc w:val="both"/>
        <w:rPr>
          <w:sz w:val="28"/>
          <w:szCs w:val="28"/>
        </w:rPr>
      </w:pPr>
    </w:p>
    <w:p w14:paraId="5CC47A6B" w14:textId="63879E4B" w:rsidR="00972EA4" w:rsidRPr="005C5050" w:rsidRDefault="00025A8B" w:rsidP="00B37749">
      <w:pPr>
        <w:spacing w:after="0"/>
        <w:rPr>
          <w:sz w:val="40"/>
          <w:szCs w:val="40"/>
        </w:rPr>
      </w:pPr>
      <w:r w:rsidRPr="00025A8B">
        <w:rPr>
          <w:sz w:val="28"/>
          <w:szCs w:val="28"/>
        </w:rPr>
        <w:t xml:space="preserve">“Il </w:t>
      </w:r>
      <w:r w:rsidR="001A4477" w:rsidRPr="00025A8B">
        <w:rPr>
          <w:sz w:val="28"/>
          <w:szCs w:val="28"/>
        </w:rPr>
        <w:t xml:space="preserve">confronto tra i due modelli </w:t>
      </w:r>
      <w:r w:rsidRPr="00025A8B">
        <w:rPr>
          <w:sz w:val="28"/>
          <w:szCs w:val="28"/>
        </w:rPr>
        <w:t xml:space="preserve">– conclude Laura Rossi- </w:t>
      </w:r>
      <w:r w:rsidR="001A4477" w:rsidRPr="00025A8B">
        <w:rPr>
          <w:sz w:val="28"/>
          <w:szCs w:val="28"/>
        </w:rPr>
        <w:t>sottolinea un punto cruciale: non esiste una “dieta valida per tutti”; esistono dei principi generali, ma le linee guida devono essere country-</w:t>
      </w:r>
      <w:proofErr w:type="spellStart"/>
      <w:r w:rsidR="001A4477" w:rsidRPr="00025A8B">
        <w:rPr>
          <w:sz w:val="28"/>
          <w:szCs w:val="28"/>
        </w:rPr>
        <w:t>specific</w:t>
      </w:r>
      <w:proofErr w:type="spellEnd"/>
      <w:r w:rsidR="001A4477" w:rsidRPr="00025A8B">
        <w:rPr>
          <w:sz w:val="28"/>
          <w:szCs w:val="28"/>
        </w:rPr>
        <w:t xml:space="preserve">, ovvero pensate per la popolazione a cui si rivolgono, per rispondere in modo efficace a bisogni nutrizionali, abitudini alimentari e priorità di salute pubblica. Solo così possono </w:t>
      </w:r>
      <w:r w:rsidR="0022445F">
        <w:rPr>
          <w:sz w:val="28"/>
          <w:szCs w:val="28"/>
        </w:rPr>
        <w:t>rappresentare</w:t>
      </w:r>
      <w:r w:rsidR="0022445F" w:rsidRPr="00025A8B">
        <w:rPr>
          <w:sz w:val="28"/>
          <w:szCs w:val="28"/>
        </w:rPr>
        <w:t xml:space="preserve"> </w:t>
      </w:r>
      <w:r w:rsidR="001A4477" w:rsidRPr="00025A8B">
        <w:rPr>
          <w:sz w:val="28"/>
          <w:szCs w:val="28"/>
        </w:rPr>
        <w:t>strumenti concreti per migliorare la salute</w:t>
      </w:r>
      <w:r w:rsidR="0022445F">
        <w:rPr>
          <w:sz w:val="28"/>
          <w:szCs w:val="28"/>
        </w:rPr>
        <w:t xml:space="preserve"> della popolazione</w:t>
      </w:r>
      <w:r w:rsidRPr="00025A8B">
        <w:rPr>
          <w:sz w:val="28"/>
          <w:szCs w:val="28"/>
        </w:rPr>
        <w:t>”.</w:t>
      </w:r>
    </w:p>
    <w:sectPr w:rsidR="00972EA4" w:rsidRPr="005C50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33FA2"/>
    <w:multiLevelType w:val="hybridMultilevel"/>
    <w:tmpl w:val="F55E9B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D01CD1"/>
    <w:multiLevelType w:val="multilevel"/>
    <w:tmpl w:val="6EA4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DD7B8E"/>
    <w:multiLevelType w:val="multilevel"/>
    <w:tmpl w:val="99D4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65155B"/>
    <w:multiLevelType w:val="multilevel"/>
    <w:tmpl w:val="0B4C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7894009">
    <w:abstractNumId w:val="2"/>
  </w:num>
  <w:num w:numId="2" w16cid:durableId="1727490571">
    <w:abstractNumId w:val="1"/>
  </w:num>
  <w:num w:numId="3" w16cid:durableId="2101364211">
    <w:abstractNumId w:val="3"/>
  </w:num>
  <w:num w:numId="4" w16cid:durableId="130049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IwMzAwMTEyMjY1NzFT0lEKTi0uzszPAykwrgUAmt43iiwAAAA="/>
  </w:docVars>
  <w:rsids>
    <w:rsidRoot w:val="00972EA4"/>
    <w:rsid w:val="00025A8B"/>
    <w:rsid w:val="00090F08"/>
    <w:rsid w:val="000E1112"/>
    <w:rsid w:val="000E722F"/>
    <w:rsid w:val="000F4B1C"/>
    <w:rsid w:val="001A4477"/>
    <w:rsid w:val="0022445F"/>
    <w:rsid w:val="002F2EEA"/>
    <w:rsid w:val="00324BC8"/>
    <w:rsid w:val="00456324"/>
    <w:rsid w:val="004713BA"/>
    <w:rsid w:val="004E0623"/>
    <w:rsid w:val="00533152"/>
    <w:rsid w:val="00565B5E"/>
    <w:rsid w:val="00585FAF"/>
    <w:rsid w:val="005C5050"/>
    <w:rsid w:val="005E5414"/>
    <w:rsid w:val="0072196F"/>
    <w:rsid w:val="00727975"/>
    <w:rsid w:val="00737823"/>
    <w:rsid w:val="00746A25"/>
    <w:rsid w:val="008E34B7"/>
    <w:rsid w:val="00944567"/>
    <w:rsid w:val="00972EA4"/>
    <w:rsid w:val="009C1392"/>
    <w:rsid w:val="009E29E1"/>
    <w:rsid w:val="00A3759D"/>
    <w:rsid w:val="00AE508D"/>
    <w:rsid w:val="00B308E8"/>
    <w:rsid w:val="00B37749"/>
    <w:rsid w:val="00B86421"/>
    <w:rsid w:val="00D109EA"/>
    <w:rsid w:val="00D9110C"/>
    <w:rsid w:val="00DD1653"/>
    <w:rsid w:val="00E405D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183D"/>
  <w15:chartTrackingRefBased/>
  <w15:docId w15:val="{54FA44EB-2604-4DA5-B842-D9334B81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E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2E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2E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2E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2E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2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E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2E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2E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2E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2E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2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EA4"/>
    <w:rPr>
      <w:rFonts w:eastAsiaTheme="majorEastAsia" w:cstheme="majorBidi"/>
      <w:color w:val="272727" w:themeColor="text1" w:themeTint="D8"/>
    </w:rPr>
  </w:style>
  <w:style w:type="paragraph" w:styleId="Title">
    <w:name w:val="Title"/>
    <w:basedOn w:val="Normal"/>
    <w:next w:val="Normal"/>
    <w:link w:val="TitleChar"/>
    <w:uiPriority w:val="10"/>
    <w:qFormat/>
    <w:rsid w:val="00972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EA4"/>
    <w:pPr>
      <w:spacing w:before="160"/>
      <w:jc w:val="center"/>
    </w:pPr>
    <w:rPr>
      <w:i/>
      <w:iCs/>
      <w:color w:val="404040" w:themeColor="text1" w:themeTint="BF"/>
    </w:rPr>
  </w:style>
  <w:style w:type="character" w:customStyle="1" w:styleId="QuoteChar">
    <w:name w:val="Quote Char"/>
    <w:basedOn w:val="DefaultParagraphFont"/>
    <w:link w:val="Quote"/>
    <w:uiPriority w:val="29"/>
    <w:rsid w:val="00972EA4"/>
    <w:rPr>
      <w:i/>
      <w:iCs/>
      <w:color w:val="404040" w:themeColor="text1" w:themeTint="BF"/>
    </w:rPr>
  </w:style>
  <w:style w:type="paragraph" w:styleId="ListParagraph">
    <w:name w:val="List Paragraph"/>
    <w:basedOn w:val="Normal"/>
    <w:uiPriority w:val="34"/>
    <w:qFormat/>
    <w:rsid w:val="00972EA4"/>
    <w:pPr>
      <w:ind w:left="720"/>
      <w:contextualSpacing/>
    </w:pPr>
  </w:style>
  <w:style w:type="character" w:styleId="IntenseEmphasis">
    <w:name w:val="Intense Emphasis"/>
    <w:basedOn w:val="DefaultParagraphFont"/>
    <w:uiPriority w:val="21"/>
    <w:qFormat/>
    <w:rsid w:val="00972EA4"/>
    <w:rPr>
      <w:i/>
      <w:iCs/>
      <w:color w:val="2F5496" w:themeColor="accent1" w:themeShade="BF"/>
    </w:rPr>
  </w:style>
  <w:style w:type="paragraph" w:styleId="IntenseQuote">
    <w:name w:val="Intense Quote"/>
    <w:basedOn w:val="Normal"/>
    <w:next w:val="Normal"/>
    <w:link w:val="IntenseQuoteChar"/>
    <w:uiPriority w:val="30"/>
    <w:qFormat/>
    <w:rsid w:val="00972E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2EA4"/>
    <w:rPr>
      <w:i/>
      <w:iCs/>
      <w:color w:val="2F5496" w:themeColor="accent1" w:themeShade="BF"/>
    </w:rPr>
  </w:style>
  <w:style w:type="character" w:styleId="IntenseReference">
    <w:name w:val="Intense Reference"/>
    <w:basedOn w:val="DefaultParagraphFont"/>
    <w:uiPriority w:val="32"/>
    <w:qFormat/>
    <w:rsid w:val="00972EA4"/>
    <w:rPr>
      <w:b/>
      <w:bCs/>
      <w:smallCaps/>
      <w:color w:val="2F5496" w:themeColor="accent1" w:themeShade="BF"/>
      <w:spacing w:val="5"/>
    </w:rPr>
  </w:style>
  <w:style w:type="character" w:styleId="Hyperlink">
    <w:name w:val="Hyperlink"/>
    <w:basedOn w:val="DefaultParagraphFont"/>
    <w:uiPriority w:val="99"/>
    <w:unhideWhenUsed/>
    <w:rsid w:val="00456324"/>
    <w:rPr>
      <w:color w:val="0563C1" w:themeColor="hyperlink"/>
      <w:u w:val="single"/>
    </w:rPr>
  </w:style>
  <w:style w:type="character" w:styleId="UnresolvedMention">
    <w:name w:val="Unresolved Mention"/>
    <w:basedOn w:val="DefaultParagraphFont"/>
    <w:uiPriority w:val="99"/>
    <w:semiHidden/>
    <w:unhideWhenUsed/>
    <w:rsid w:val="00456324"/>
    <w:rPr>
      <w:color w:val="605E5C"/>
      <w:shd w:val="clear" w:color="auto" w:fill="E1DFDD"/>
    </w:rPr>
  </w:style>
  <w:style w:type="character" w:styleId="Emphasis">
    <w:name w:val="Emphasis"/>
    <w:basedOn w:val="DefaultParagraphFont"/>
    <w:uiPriority w:val="20"/>
    <w:qFormat/>
    <w:rsid w:val="00D9110C"/>
    <w:rPr>
      <w:i/>
      <w:iCs/>
    </w:rPr>
  </w:style>
  <w:style w:type="paragraph" w:styleId="Revision">
    <w:name w:val="Revision"/>
    <w:hidden/>
    <w:uiPriority w:val="99"/>
    <w:semiHidden/>
    <w:rsid w:val="005C5050"/>
    <w:pPr>
      <w:spacing w:after="0" w:line="240" w:lineRule="auto"/>
    </w:pPr>
  </w:style>
  <w:style w:type="character" w:styleId="CommentReference">
    <w:name w:val="annotation reference"/>
    <w:basedOn w:val="DefaultParagraphFont"/>
    <w:uiPriority w:val="99"/>
    <w:semiHidden/>
    <w:unhideWhenUsed/>
    <w:rsid w:val="0022445F"/>
    <w:rPr>
      <w:sz w:val="16"/>
      <w:szCs w:val="16"/>
    </w:rPr>
  </w:style>
  <w:style w:type="paragraph" w:styleId="CommentText">
    <w:name w:val="annotation text"/>
    <w:basedOn w:val="Normal"/>
    <w:link w:val="CommentTextChar"/>
    <w:uiPriority w:val="99"/>
    <w:semiHidden/>
    <w:unhideWhenUsed/>
    <w:rsid w:val="0022445F"/>
    <w:pPr>
      <w:spacing w:line="240" w:lineRule="auto"/>
    </w:pPr>
    <w:rPr>
      <w:sz w:val="20"/>
      <w:szCs w:val="20"/>
    </w:rPr>
  </w:style>
  <w:style w:type="character" w:customStyle="1" w:styleId="CommentTextChar">
    <w:name w:val="Comment Text Char"/>
    <w:basedOn w:val="DefaultParagraphFont"/>
    <w:link w:val="CommentText"/>
    <w:uiPriority w:val="99"/>
    <w:semiHidden/>
    <w:rsid w:val="0022445F"/>
    <w:rPr>
      <w:sz w:val="20"/>
      <w:szCs w:val="20"/>
    </w:rPr>
  </w:style>
  <w:style w:type="paragraph" w:styleId="CommentSubject">
    <w:name w:val="annotation subject"/>
    <w:basedOn w:val="CommentText"/>
    <w:next w:val="CommentText"/>
    <w:link w:val="CommentSubjectChar"/>
    <w:uiPriority w:val="99"/>
    <w:semiHidden/>
    <w:unhideWhenUsed/>
    <w:rsid w:val="0022445F"/>
    <w:rPr>
      <w:b/>
      <w:bCs/>
    </w:rPr>
  </w:style>
  <w:style w:type="character" w:customStyle="1" w:styleId="CommentSubjectChar">
    <w:name w:val="Comment Subject Char"/>
    <w:basedOn w:val="CommentTextChar"/>
    <w:link w:val="CommentSubject"/>
    <w:uiPriority w:val="99"/>
    <w:semiHidden/>
    <w:rsid w:val="0022445F"/>
    <w:rPr>
      <w:b/>
      <w:bCs/>
      <w:sz w:val="20"/>
      <w:szCs w:val="20"/>
    </w:rPr>
  </w:style>
  <w:style w:type="paragraph" w:styleId="NormalWeb">
    <w:name w:val="Normal (Web)"/>
    <w:basedOn w:val="Normal"/>
    <w:uiPriority w:val="99"/>
    <w:unhideWhenUsed/>
    <w:rsid w:val="0072797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02437-4024-0647-A77E-AD32A9633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7148</Characters>
  <Application>Microsoft Office Word</Application>
  <DocSecurity>0</DocSecurity>
  <Lines>59</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Rossi (CREA-AN)</dc:creator>
  <cp:keywords/>
  <dc:description/>
  <cp:lastModifiedBy>Laura Rossi (CREA-AN)</cp:lastModifiedBy>
  <cp:revision>4</cp:revision>
  <dcterms:created xsi:type="dcterms:W3CDTF">2026-01-16T10:26:00Z</dcterms:created>
  <dcterms:modified xsi:type="dcterms:W3CDTF">2026-01-16T11:00:00Z</dcterms:modified>
</cp:coreProperties>
</file>